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3B01" w14:textId="1B127EDE" w:rsidR="00EF47CE" w:rsidRDefault="001468BD" w:rsidP="00EF47CE">
      <w:pPr>
        <w:jc w:val="both"/>
        <w:rPr>
          <w:sz w:val="24"/>
          <w:szCs w:val="24"/>
        </w:rPr>
      </w:pPr>
      <w:r w:rsidRPr="001468BD">
        <w:rPr>
          <w:sz w:val="24"/>
          <w:szCs w:val="24"/>
        </w:rPr>
        <w:t>To</w:t>
      </w:r>
      <w:r>
        <w:rPr>
          <w:sz w:val="24"/>
          <w:szCs w:val="24"/>
        </w:rPr>
        <w:t xml:space="preserve">: </w:t>
      </w:r>
    </w:p>
    <w:p w14:paraId="380E6413" w14:textId="77777777" w:rsidR="001468BD" w:rsidRPr="001468BD" w:rsidRDefault="001468BD" w:rsidP="00EF47CE">
      <w:pPr>
        <w:jc w:val="both"/>
        <w:rPr>
          <w:sz w:val="24"/>
          <w:szCs w:val="24"/>
        </w:rPr>
      </w:pPr>
    </w:p>
    <w:p w14:paraId="6DBBA90D" w14:textId="54D45E5A" w:rsidR="005930B3" w:rsidRPr="005930B3" w:rsidRDefault="005930B3" w:rsidP="005930B3">
      <w:pPr>
        <w:jc w:val="both"/>
        <w:rPr>
          <w:sz w:val="24"/>
          <w:szCs w:val="24"/>
        </w:rPr>
      </w:pPr>
      <w:r w:rsidRPr="005930B3">
        <w:rPr>
          <w:sz w:val="24"/>
          <w:szCs w:val="24"/>
        </w:rPr>
        <w:t xml:space="preserve">I am writing to request authorization to attend the Arizona Gang Investigators Association (AZGIA) Annual Conference in Phoenix, Arizona, from August 17th to 20th, 2026. As </w:t>
      </w:r>
      <w:r w:rsidRPr="005930B3">
        <w:rPr>
          <w:b/>
          <w:bCs/>
          <w:color w:val="FF0000"/>
          <w:sz w:val="24"/>
          <w:szCs w:val="24"/>
        </w:rPr>
        <w:t>[Your Current Role]</w:t>
      </w:r>
      <w:r w:rsidRPr="005930B3">
        <w:rPr>
          <w:color w:val="FF0000"/>
          <w:sz w:val="24"/>
          <w:szCs w:val="24"/>
        </w:rPr>
        <w:t xml:space="preserve">, </w:t>
      </w:r>
      <w:r w:rsidRPr="005930B3">
        <w:rPr>
          <w:sz w:val="24"/>
          <w:szCs w:val="24"/>
        </w:rPr>
        <w:t xml:space="preserve">this training is essential for me to stay ahead of the rapidly </w:t>
      </w:r>
      <w:r w:rsidR="00931570" w:rsidRPr="005930B3">
        <w:rPr>
          <w:sz w:val="24"/>
          <w:szCs w:val="24"/>
        </w:rPr>
        <w:t>evolving</w:t>
      </w:r>
      <w:r w:rsidRPr="005930B3">
        <w:rPr>
          <w:sz w:val="24"/>
          <w:szCs w:val="24"/>
        </w:rPr>
        <w:t xml:space="preserve"> </w:t>
      </w:r>
      <w:r w:rsidR="00931570">
        <w:rPr>
          <w:sz w:val="24"/>
          <w:szCs w:val="24"/>
        </w:rPr>
        <w:t xml:space="preserve">gang </w:t>
      </w:r>
      <w:r w:rsidRPr="005930B3">
        <w:rPr>
          <w:sz w:val="24"/>
          <w:szCs w:val="24"/>
        </w:rPr>
        <w:t>dynamics and violent crime trends currently impacting our jurisdiction. The 2026 curriculum is specifically designed to address the complex challenges of modern gang interdiction, providing a high-level environment where I can coordinate with investigators, crime analysts, and prosecutors from over 140 different agencies to improve our cross-jurisdictional intelligence sharing.</w:t>
      </w:r>
    </w:p>
    <w:p w14:paraId="53514FAF" w14:textId="77777777" w:rsidR="005930B3" w:rsidRPr="005930B3" w:rsidRDefault="005930B3" w:rsidP="005930B3">
      <w:pPr>
        <w:jc w:val="both"/>
        <w:rPr>
          <w:sz w:val="24"/>
          <w:szCs w:val="24"/>
        </w:rPr>
      </w:pPr>
      <w:r w:rsidRPr="005930B3">
        <w:rPr>
          <w:sz w:val="24"/>
          <w:szCs w:val="24"/>
        </w:rPr>
        <w:t>A primary focus of my attendance will be the specialized tracks dedicated to law enforcement leadership and effective communication. These sessions are vital for developing the skill sets necessary to manage complex investigations and lead multi-agency task forces. Furthermore, the conference’s emphasis on mental health and professional resilience provides essential tools for maintaining long-term operational readiness. By focusing on these areas, I will be better equipped to handle the high-stress demands of gang-related casework while fostering a culture of wellness and performance within our own unit.</w:t>
      </w:r>
    </w:p>
    <w:p w14:paraId="716ABF11" w14:textId="2C7C6077" w:rsidR="005930B3" w:rsidRPr="005930B3" w:rsidRDefault="005930B3" w:rsidP="005930B3">
      <w:pPr>
        <w:jc w:val="both"/>
        <w:rPr>
          <w:sz w:val="24"/>
          <w:szCs w:val="24"/>
        </w:rPr>
      </w:pPr>
      <w:r w:rsidRPr="005930B3">
        <w:rPr>
          <w:sz w:val="24"/>
          <w:szCs w:val="24"/>
        </w:rPr>
        <w:t xml:space="preserve">Beyond leadership, the conference offers deep-dive training </w:t>
      </w:r>
      <w:proofErr w:type="gramStart"/>
      <w:r w:rsidRPr="005930B3">
        <w:rPr>
          <w:sz w:val="24"/>
          <w:szCs w:val="24"/>
        </w:rPr>
        <w:t>into</w:t>
      </w:r>
      <w:proofErr w:type="gramEnd"/>
      <w:r w:rsidRPr="005930B3">
        <w:rPr>
          <w:sz w:val="24"/>
          <w:szCs w:val="24"/>
        </w:rPr>
        <w:t xml:space="preserve"> advanced investigative technologies. I intend to participate in sessions focused on social media analysis, cell phone forensics, and </w:t>
      </w:r>
      <w:r w:rsidR="00D06171">
        <w:rPr>
          <w:sz w:val="24"/>
          <w:szCs w:val="24"/>
        </w:rPr>
        <w:t>gang investigations</w:t>
      </w:r>
      <w:r w:rsidRPr="005930B3">
        <w:rPr>
          <w:sz w:val="24"/>
          <w:szCs w:val="24"/>
        </w:rPr>
        <w:t>. These technical skills are critical for disrupting modern criminal networks that rely on encrypted communications and digital recruitment. Gaining proficiency in these innovative approaches will allow our department to enhance its investigative capabilities, ensuring we are utilizing every available technological advantage to identify and apprehend key individuals involved in local criminal networks.</w:t>
      </w:r>
    </w:p>
    <w:p w14:paraId="18D1589E" w14:textId="2730EEDB" w:rsidR="001A414C" w:rsidRDefault="005930B3" w:rsidP="005930B3">
      <w:pPr>
        <w:jc w:val="both"/>
      </w:pPr>
      <w:r w:rsidRPr="005930B3">
        <w:rPr>
          <w:sz w:val="24"/>
          <w:szCs w:val="24"/>
        </w:rPr>
        <w:t>The financial requirements for this training are highly cost-effective and align with departmental budget standards. The registration fee of $375.00 includes a one-year AZGIA membership and two lunches, and the lodging at the Arizona Grand Resort has been secured at the FY 2026 GSA per diem rate of $113.00 per night. Upon my return, I am committed to conducting a formal briefing for the department to share the leadership principles, resilience strategies, and technical insights gained during the event. Thank you for considering this request to strengthen our agency’s leadership depth and our ability to combat gang violence in our community</w:t>
      </w:r>
      <w:r>
        <w:t>.</w:t>
      </w:r>
    </w:p>
    <w:p w14:paraId="0EBF9E5E" w14:textId="77777777" w:rsidR="008F52DC" w:rsidRDefault="008F52DC" w:rsidP="005930B3">
      <w:pPr>
        <w:jc w:val="both"/>
      </w:pPr>
    </w:p>
    <w:p w14:paraId="5E2A83A3" w14:textId="4A33DE84" w:rsidR="008F52DC" w:rsidRPr="008F52DC" w:rsidRDefault="008F52DC" w:rsidP="005930B3">
      <w:pPr>
        <w:jc w:val="both"/>
        <w:rPr>
          <w:sz w:val="24"/>
          <w:szCs w:val="24"/>
        </w:rPr>
      </w:pPr>
      <w:r w:rsidRPr="008F52DC">
        <w:rPr>
          <w:sz w:val="24"/>
          <w:szCs w:val="24"/>
        </w:rPr>
        <w:t xml:space="preserve">Respectfully, </w:t>
      </w:r>
    </w:p>
    <w:sectPr w:rsidR="008F52DC" w:rsidRPr="008F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E0"/>
    <w:rsid w:val="000B71EE"/>
    <w:rsid w:val="00142984"/>
    <w:rsid w:val="001468BD"/>
    <w:rsid w:val="001A414C"/>
    <w:rsid w:val="001E767E"/>
    <w:rsid w:val="00274A26"/>
    <w:rsid w:val="002B59D2"/>
    <w:rsid w:val="00331616"/>
    <w:rsid w:val="003B18E4"/>
    <w:rsid w:val="003F74A0"/>
    <w:rsid w:val="00414FE0"/>
    <w:rsid w:val="00464BE0"/>
    <w:rsid w:val="005930B3"/>
    <w:rsid w:val="007D3641"/>
    <w:rsid w:val="008C4734"/>
    <w:rsid w:val="008F52DC"/>
    <w:rsid w:val="00931570"/>
    <w:rsid w:val="00A3038D"/>
    <w:rsid w:val="00A44BAA"/>
    <w:rsid w:val="00B424E4"/>
    <w:rsid w:val="00B7289B"/>
    <w:rsid w:val="00CC12A0"/>
    <w:rsid w:val="00D06171"/>
    <w:rsid w:val="00EF47CE"/>
    <w:rsid w:val="00FF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E45F"/>
  <w15:chartTrackingRefBased/>
  <w15:docId w15:val="{BAC12D41-DAFA-4458-ACD6-E9497989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E0"/>
    <w:rPr>
      <w:rFonts w:eastAsiaTheme="majorEastAsia" w:cstheme="majorBidi"/>
      <w:color w:val="272727" w:themeColor="text1" w:themeTint="D8"/>
    </w:rPr>
  </w:style>
  <w:style w:type="paragraph" w:styleId="Title">
    <w:name w:val="Title"/>
    <w:basedOn w:val="Normal"/>
    <w:next w:val="Normal"/>
    <w:link w:val="TitleChar"/>
    <w:uiPriority w:val="10"/>
    <w:qFormat/>
    <w:rsid w:val="0046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E0"/>
    <w:pPr>
      <w:spacing w:before="160"/>
      <w:jc w:val="center"/>
    </w:pPr>
    <w:rPr>
      <w:i/>
      <w:iCs/>
      <w:color w:val="404040" w:themeColor="text1" w:themeTint="BF"/>
    </w:rPr>
  </w:style>
  <w:style w:type="character" w:customStyle="1" w:styleId="QuoteChar">
    <w:name w:val="Quote Char"/>
    <w:basedOn w:val="DefaultParagraphFont"/>
    <w:link w:val="Quote"/>
    <w:uiPriority w:val="29"/>
    <w:rsid w:val="00464BE0"/>
    <w:rPr>
      <w:i/>
      <w:iCs/>
      <w:color w:val="404040" w:themeColor="text1" w:themeTint="BF"/>
    </w:rPr>
  </w:style>
  <w:style w:type="paragraph" w:styleId="ListParagraph">
    <w:name w:val="List Paragraph"/>
    <w:basedOn w:val="Normal"/>
    <w:uiPriority w:val="34"/>
    <w:qFormat/>
    <w:rsid w:val="00464BE0"/>
    <w:pPr>
      <w:ind w:left="720"/>
      <w:contextualSpacing/>
    </w:pPr>
  </w:style>
  <w:style w:type="character" w:styleId="IntenseEmphasis">
    <w:name w:val="Intense Emphasis"/>
    <w:basedOn w:val="DefaultParagraphFont"/>
    <w:uiPriority w:val="21"/>
    <w:qFormat/>
    <w:rsid w:val="00464BE0"/>
    <w:rPr>
      <w:i/>
      <w:iCs/>
      <w:color w:val="0F4761" w:themeColor="accent1" w:themeShade="BF"/>
    </w:rPr>
  </w:style>
  <w:style w:type="paragraph" w:styleId="IntenseQuote">
    <w:name w:val="Intense Quote"/>
    <w:basedOn w:val="Normal"/>
    <w:next w:val="Normal"/>
    <w:link w:val="IntenseQuoteChar"/>
    <w:uiPriority w:val="30"/>
    <w:qFormat/>
    <w:rsid w:val="0046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BE0"/>
    <w:rPr>
      <w:i/>
      <w:iCs/>
      <w:color w:val="0F4761" w:themeColor="accent1" w:themeShade="BF"/>
    </w:rPr>
  </w:style>
  <w:style w:type="character" w:styleId="IntenseReference">
    <w:name w:val="Intense Reference"/>
    <w:basedOn w:val="DefaultParagraphFont"/>
    <w:uiPriority w:val="32"/>
    <w:qFormat/>
    <w:rsid w:val="00464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e07130-1a2a-4900-982f-ab534665aadd}" enabled="0" method="" siteId="{36e07130-1a2a-4900-982f-ab534665aad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Viles</dc:creator>
  <cp:keywords/>
  <dc:description/>
  <cp:lastModifiedBy>Jeffrey Viles</cp:lastModifiedBy>
  <cp:revision>5</cp:revision>
  <dcterms:created xsi:type="dcterms:W3CDTF">2026-04-29T00:10:00Z</dcterms:created>
  <dcterms:modified xsi:type="dcterms:W3CDTF">2026-04-29T00:12:00Z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2b3c74-f132-4e6e-870c-a12bc94bc813_Enabled">
    <vt:lpwstr>true</vt:lpwstr>
  </property>
  <property fmtid="{D5CDD505-2E9C-101B-9397-08002B2CF9AE}" pid="3" name="MSIP_Label_192b3c74-f132-4e6e-870c-a12bc94bc813_SetDate">
    <vt:lpwstr>2025-03-30T22:57:50Z</vt:lpwstr>
  </property>
  <property fmtid="{D5CDD505-2E9C-101B-9397-08002B2CF9AE}" pid="4" name="MSIP_Label_192b3c74-f132-4e6e-870c-a12bc94bc813_Method">
    <vt:lpwstr>Standard</vt:lpwstr>
  </property>
  <property fmtid="{D5CDD505-2E9C-101B-9397-08002B2CF9AE}" pid="5" name="MSIP_Label_192b3c74-f132-4e6e-870c-a12bc94bc813_Name">
    <vt:lpwstr>Internal</vt:lpwstr>
  </property>
  <property fmtid="{D5CDD505-2E9C-101B-9397-08002B2CF9AE}" pid="6" name="MSIP_Label_192b3c74-f132-4e6e-870c-a12bc94bc813_SiteId">
    <vt:lpwstr>7aa22bba-11fd-40e4-a944-f497850e9ea5</vt:lpwstr>
  </property>
  <property fmtid="{D5CDD505-2E9C-101B-9397-08002B2CF9AE}" pid="7" name="MSIP_Label_192b3c74-f132-4e6e-870c-a12bc94bc813_ActionId">
    <vt:lpwstr>e0380219-72fb-4319-982b-035378520d4e</vt:lpwstr>
  </property>
  <property fmtid="{D5CDD505-2E9C-101B-9397-08002B2CF9AE}" pid="8" name="MSIP_Label_192b3c74-f132-4e6e-870c-a12bc94bc813_ContentBits">
    <vt:lpwstr>0</vt:lpwstr>
  </property>
  <property fmtid="{D5CDD505-2E9C-101B-9397-08002B2CF9AE}" pid="9" name="MSIP_Label_192b3c74-f132-4e6e-870c-a12bc94bc813_Tag">
    <vt:lpwstr>10, 3, 0, 1</vt:lpwstr>
  </property>
</Properties>
</file>